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1075" w14:textId="7F21F6BA" w:rsidR="000560CB" w:rsidRDefault="000560CB" w:rsidP="000560C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แบบร่างข้อบัญญัติ</w:t>
      </w:r>
    </w:p>
    <w:p w14:paraId="75E545C6" w14:textId="46E86F37" w:rsidR="000560CB" w:rsidRPr="000560CB" w:rsidRDefault="000560CB" w:rsidP="000560CB">
      <w:pPr>
        <w:jc w:val="center"/>
        <w:rPr>
          <w:rFonts w:ascii="TH SarabunIT๙" w:hAnsi="TH SarabunIT๙" w:cs="TH SarabunIT๙"/>
          <w:sz w:val="40"/>
          <w:szCs w:val="40"/>
        </w:rPr>
      </w:pPr>
      <w:r w:rsidRPr="000560CB">
        <w:rPr>
          <w:rFonts w:ascii="TH SarabunIT๙" w:hAnsi="TH SarabunIT๙" w:cs="TH SarabunIT๙" w:hint="cs"/>
          <w:sz w:val="40"/>
          <w:szCs w:val="40"/>
          <w:cs/>
        </w:rPr>
        <w:t>บันทึกหลักการและเหตุผล</w:t>
      </w:r>
    </w:p>
    <w:p w14:paraId="2B55A497" w14:textId="4926F382" w:rsidR="000560CB" w:rsidRDefault="000560CB" w:rsidP="000560CB">
      <w:pPr>
        <w:jc w:val="center"/>
        <w:rPr>
          <w:rFonts w:ascii="TH SarabunIT๙" w:hAnsi="TH SarabunIT๙" w:cs="TH SarabunIT๙"/>
          <w:sz w:val="40"/>
          <w:szCs w:val="40"/>
        </w:rPr>
      </w:pPr>
      <w:r w:rsidRPr="000560CB">
        <w:rPr>
          <w:rFonts w:ascii="TH SarabunIT๙" w:hAnsi="TH SarabunIT๙" w:cs="TH SarabunIT๙" w:hint="cs"/>
          <w:sz w:val="40"/>
          <w:szCs w:val="40"/>
          <w:cs/>
        </w:rPr>
        <w:t>ประกอบร่างข้อญัตติเทศบาลตำบลโพธิ์งาม จังหวัดปราจีนบุรี</w:t>
      </w:r>
    </w:p>
    <w:p w14:paraId="3F56F622" w14:textId="7B45E8F4" w:rsidR="000560CB" w:rsidRPr="000560CB" w:rsidRDefault="000560CB" w:rsidP="000560CB">
      <w:pPr>
        <w:jc w:val="center"/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2D4B1560" w14:textId="346BDB1A" w:rsidR="000560CB" w:rsidRDefault="000560CB" w:rsidP="000560C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หลักการ</w:t>
      </w:r>
    </w:p>
    <w:p w14:paraId="2797C3C5" w14:textId="23ECADA3" w:rsidR="00A92759" w:rsidRDefault="000560CB" w:rsidP="000560CB">
      <w:pPr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12B92D29" w14:textId="68D20091" w:rsidR="000560CB" w:rsidRDefault="000560CB" w:rsidP="000560C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เหตุผล</w:t>
      </w:r>
    </w:p>
    <w:p w14:paraId="7507FE62" w14:textId="42948DE6" w:rsidR="000560CB" w:rsidRPr="000560CB" w:rsidRDefault="000560CB" w:rsidP="000560CB">
      <w:pPr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sectPr w:rsidR="000560CB" w:rsidRPr="000560CB" w:rsidSect="000560CB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CB"/>
    <w:rsid w:val="000560CB"/>
    <w:rsid w:val="002C45E1"/>
    <w:rsid w:val="003859B2"/>
    <w:rsid w:val="00A92759"/>
    <w:rsid w:val="00C7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CABF4"/>
  <w15:chartTrackingRefBased/>
  <w15:docId w15:val="{E77C02C0-FE0F-42A3-A9EB-0EE8750C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0CB"/>
  </w:style>
  <w:style w:type="paragraph" w:styleId="1">
    <w:name w:val="heading 1"/>
    <w:basedOn w:val="a"/>
    <w:next w:val="a"/>
    <w:link w:val="10"/>
    <w:uiPriority w:val="9"/>
    <w:qFormat/>
    <w:rsid w:val="00056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0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0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0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0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0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0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0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560C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560CB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560CB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560CB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560CB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560C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560C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560C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560C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056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560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560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560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560CB"/>
    <w:pPr>
      <w:spacing w:before="160"/>
      <w:jc w:val="center"/>
    </w:pPr>
    <w:rPr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0560CB"/>
    <w:rPr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0560CB"/>
    <w:pPr>
      <w:ind w:left="720"/>
      <w:contextualSpacing/>
    </w:pPr>
    <w:rPr>
      <w:szCs w:val="40"/>
    </w:rPr>
  </w:style>
  <w:style w:type="character" w:styleId="aa">
    <w:name w:val="Intense Emphasis"/>
    <w:basedOn w:val="a0"/>
    <w:uiPriority w:val="21"/>
    <w:qFormat/>
    <w:rsid w:val="00056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560CB"/>
    <w:rPr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056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2025-06-12T06:13:00Z</dcterms:created>
  <dcterms:modified xsi:type="dcterms:W3CDTF">2025-06-12T06:18:00Z</dcterms:modified>
</cp:coreProperties>
</file>